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PRE-EXCERCISE EPIDEMIOLOGICAL QUESTIONARRE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57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Filled by the 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after="0" w:line="360" w:lineRule="auto"/>
        <w:ind w:left="57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GENERAL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57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and surname: 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Year of studies: IV, V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Group: I, II, III, IV, V, VI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Subgroup: 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of exercise: 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Venue: 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VACCINATION DATA*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Vaccinated for COVID-19: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Vaccine type:</w:t>
        <w:tab/>
        <w:t xml:space="preserve"> a) SARS-CoV-2 Vaccine (Vero Cell) - Sinopharm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 b) Pfizer-BioNTech COVID-19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 c) Гам-COVID-Вак (Sputnik V)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 d) AstraZeneka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of the first dose: 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of the second dose:__________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*Vaccination certificate should be submitted for inspection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DATA ON PREVIOUS COVID-19 INFECTION/DISEASE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Previous COVID-19 infection/disease: 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If YES, date of healing: 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Filled by the laboratory technician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REZULTAT BRZOG ANTIGENSKOG TESTA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  <w:tab/>
        <w:t xml:space="preserve">a) pozitivan,</w:t>
        <w:tab/>
        <w:t xml:space="preserve">b) negativan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Datum: 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